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81"/>
        <w:gridCol w:w="3129"/>
        <w:gridCol w:w="7236"/>
        <w:gridCol w:w="1277"/>
        <w:gridCol w:w="1135"/>
        <w:gridCol w:w="1561"/>
      </w:tblGrid>
      <w:tr w:rsidR="00CF1FDC" w:rsidRPr="00977843" w:rsidTr="00BD4017">
        <w:trPr>
          <w:trHeight w:val="392"/>
          <w:jc w:val="center"/>
        </w:trPr>
        <w:tc>
          <w:tcPr>
            <w:tcW w:w="4310" w:type="dxa"/>
            <w:gridSpan w:val="2"/>
          </w:tcPr>
          <w:p w:rsidR="00CF1FDC" w:rsidRPr="00977843" w:rsidRDefault="00CF1FDC" w:rsidP="001C28A2">
            <w:pPr>
              <w:rPr>
                <w:rFonts w:ascii="Calibri Light" w:hAnsi="Calibri Light"/>
                <w:b/>
                <w:sz w:val="28"/>
                <w:szCs w:val="28"/>
              </w:rPr>
            </w:pPr>
            <w:bookmarkStart w:id="0" w:name="_GoBack"/>
            <w:bookmarkEnd w:id="0"/>
            <w:r w:rsidRPr="00977843">
              <w:rPr>
                <w:rFonts w:ascii="Calibri Light" w:hAnsi="Calibri Light"/>
                <w:b/>
                <w:sz w:val="28"/>
                <w:szCs w:val="28"/>
              </w:rPr>
              <w:t>Person Being Assessed:</w:t>
            </w:r>
          </w:p>
        </w:tc>
        <w:tc>
          <w:tcPr>
            <w:tcW w:w="11209" w:type="dxa"/>
            <w:gridSpan w:val="4"/>
          </w:tcPr>
          <w:p w:rsidR="00CF1FDC" w:rsidRPr="00977843" w:rsidRDefault="00CF1FDC" w:rsidP="001C28A2">
            <w:pPr>
              <w:rPr>
                <w:rFonts w:ascii="Calibri Light" w:hAnsi="Calibri Light"/>
              </w:rPr>
            </w:pPr>
          </w:p>
        </w:tc>
      </w:tr>
      <w:tr w:rsidR="00CF1FDC" w:rsidRPr="00977843" w:rsidTr="001C28A2">
        <w:trPr>
          <w:trHeight w:val="370"/>
          <w:jc w:val="center"/>
        </w:trPr>
        <w:tc>
          <w:tcPr>
            <w:tcW w:w="4310" w:type="dxa"/>
            <w:gridSpan w:val="2"/>
            <w:tcBorders>
              <w:bottom w:val="single" w:sz="12" w:space="0" w:color="auto"/>
            </w:tcBorders>
          </w:tcPr>
          <w:p w:rsidR="00CF1FDC" w:rsidRPr="00977843" w:rsidRDefault="00CF1FDC" w:rsidP="001C28A2">
            <w:pPr>
              <w:rPr>
                <w:rFonts w:ascii="Calibri Light" w:hAnsi="Calibri Light"/>
                <w:b/>
                <w:sz w:val="28"/>
                <w:szCs w:val="28"/>
              </w:rPr>
            </w:pPr>
            <w:r w:rsidRPr="00977843">
              <w:rPr>
                <w:rFonts w:ascii="Calibri Light" w:hAnsi="Calibri Light"/>
                <w:b/>
                <w:sz w:val="28"/>
                <w:szCs w:val="28"/>
              </w:rPr>
              <w:t>Assessment Topic:</w:t>
            </w:r>
          </w:p>
        </w:tc>
        <w:tc>
          <w:tcPr>
            <w:tcW w:w="11209" w:type="dxa"/>
            <w:gridSpan w:val="4"/>
            <w:tcBorders>
              <w:bottom w:val="single" w:sz="12" w:space="0" w:color="auto"/>
            </w:tcBorders>
            <w:vAlign w:val="center"/>
          </w:tcPr>
          <w:p w:rsidR="00CF1FDC" w:rsidRPr="00977843" w:rsidRDefault="00CF1FDC" w:rsidP="001C28A2">
            <w:pPr>
              <w:rPr>
                <w:rFonts w:ascii="Calibri Light" w:hAnsi="Calibri Light"/>
                <w:sz w:val="24"/>
                <w:szCs w:val="24"/>
              </w:rPr>
            </w:pPr>
          </w:p>
        </w:tc>
      </w:tr>
      <w:tr w:rsidR="006B6AC1" w:rsidRPr="00977843" w:rsidTr="00BD4017">
        <w:trPr>
          <w:trHeight w:val="392"/>
          <w:jc w:val="center"/>
        </w:trPr>
        <w:tc>
          <w:tcPr>
            <w:tcW w:w="4310" w:type="dxa"/>
            <w:gridSpan w:val="2"/>
            <w:tcBorders>
              <w:bottom w:val="single" w:sz="12" w:space="0" w:color="auto"/>
            </w:tcBorders>
            <w:shd w:val="clear" w:color="auto" w:fill="A6A6A6" w:themeFill="background1" w:themeFillShade="A6"/>
            <w:vAlign w:val="center"/>
          </w:tcPr>
          <w:p w:rsidR="00CF1FDC" w:rsidRPr="00977843" w:rsidRDefault="00CF1FDC" w:rsidP="002F6BFC">
            <w:pPr>
              <w:rPr>
                <w:rFonts w:ascii="Calibri Light" w:hAnsi="Calibri Light"/>
                <w:b/>
                <w:color w:val="FFFFFF" w:themeColor="background1"/>
                <w:sz w:val="24"/>
                <w:szCs w:val="24"/>
              </w:rPr>
            </w:pPr>
            <w:r w:rsidRPr="00977843">
              <w:rPr>
                <w:rFonts w:ascii="Calibri Light" w:hAnsi="Calibri Light"/>
                <w:b/>
                <w:color w:val="FFFFFF" w:themeColor="background1"/>
                <w:sz w:val="24"/>
                <w:szCs w:val="24"/>
              </w:rPr>
              <w:t>Standard to Achieve</w:t>
            </w:r>
          </w:p>
        </w:tc>
        <w:tc>
          <w:tcPr>
            <w:tcW w:w="7236" w:type="dxa"/>
            <w:tcBorders>
              <w:bottom w:val="single" w:sz="12" w:space="0" w:color="auto"/>
            </w:tcBorders>
            <w:shd w:val="clear" w:color="auto" w:fill="A6A6A6" w:themeFill="background1" w:themeFillShade="A6"/>
            <w:vAlign w:val="center"/>
          </w:tcPr>
          <w:p w:rsidR="00CF1FDC" w:rsidRPr="00977843" w:rsidRDefault="00CF1FDC" w:rsidP="002F6BFC">
            <w:pPr>
              <w:jc w:val="center"/>
              <w:rPr>
                <w:rFonts w:ascii="Calibri Light" w:hAnsi="Calibri Light"/>
                <w:b/>
                <w:color w:val="FFFFFF" w:themeColor="background1"/>
                <w:sz w:val="24"/>
                <w:szCs w:val="24"/>
              </w:rPr>
            </w:pPr>
            <w:r w:rsidRPr="00977843">
              <w:rPr>
                <w:rFonts w:ascii="Calibri Light" w:hAnsi="Calibri Light"/>
                <w:b/>
                <w:color w:val="FFFFFF" w:themeColor="background1"/>
                <w:sz w:val="24"/>
                <w:szCs w:val="24"/>
              </w:rPr>
              <w:t>Assessment Method</w:t>
            </w:r>
          </w:p>
        </w:tc>
        <w:tc>
          <w:tcPr>
            <w:tcW w:w="3973" w:type="dxa"/>
            <w:gridSpan w:val="3"/>
            <w:tcBorders>
              <w:bottom w:val="single" w:sz="12" w:space="0" w:color="auto"/>
            </w:tcBorders>
            <w:shd w:val="clear" w:color="auto" w:fill="A6A6A6" w:themeFill="background1" w:themeFillShade="A6"/>
            <w:vAlign w:val="center"/>
          </w:tcPr>
          <w:p w:rsidR="00CF1FDC" w:rsidRPr="00977843" w:rsidRDefault="00CF1FDC" w:rsidP="00BD4017">
            <w:pPr>
              <w:jc w:val="center"/>
              <w:rPr>
                <w:rFonts w:ascii="Calibri Light" w:hAnsi="Calibri Light"/>
                <w:b/>
                <w:color w:val="FFFFFF" w:themeColor="background1"/>
                <w:sz w:val="24"/>
                <w:szCs w:val="24"/>
              </w:rPr>
            </w:pPr>
            <w:r w:rsidRPr="00977843">
              <w:rPr>
                <w:rFonts w:ascii="Calibri Light" w:hAnsi="Calibri Light"/>
                <w:b/>
                <w:color w:val="FFFFFF" w:themeColor="background1"/>
                <w:sz w:val="24"/>
                <w:szCs w:val="24"/>
              </w:rPr>
              <w:t xml:space="preserve">Date(s), Outcomes and </w:t>
            </w:r>
            <w:r w:rsidR="00BD4017" w:rsidRPr="00977843">
              <w:rPr>
                <w:rFonts w:ascii="Calibri Light" w:hAnsi="Calibri Light"/>
                <w:b/>
                <w:color w:val="FFFFFF" w:themeColor="background1"/>
                <w:sz w:val="24"/>
                <w:szCs w:val="24"/>
              </w:rPr>
              <w:t>Assessor</w:t>
            </w:r>
          </w:p>
        </w:tc>
      </w:tr>
      <w:tr w:rsidR="00BD4017" w:rsidRPr="00977843" w:rsidTr="00BD4017">
        <w:trPr>
          <w:trHeight w:val="370"/>
          <w:jc w:val="center"/>
        </w:trPr>
        <w:tc>
          <w:tcPr>
            <w:tcW w:w="1181" w:type="dxa"/>
            <w:tcBorders>
              <w:top w:val="single" w:sz="12" w:space="0" w:color="auto"/>
              <w:bottom w:val="single" w:sz="6" w:space="0" w:color="auto"/>
            </w:tcBorders>
            <w:vAlign w:val="center"/>
          </w:tcPr>
          <w:p w:rsidR="00CF1FDC" w:rsidRPr="00977843" w:rsidRDefault="00CF1FDC" w:rsidP="00CF1FDC">
            <w:pPr>
              <w:jc w:val="center"/>
              <w:rPr>
                <w:rFonts w:ascii="Calibri Light" w:hAnsi="Calibri Light"/>
              </w:rPr>
            </w:pPr>
            <w:r w:rsidRPr="00977843">
              <w:rPr>
                <w:rFonts w:ascii="Calibri Light" w:hAnsi="Calibri Light"/>
              </w:rPr>
              <w:t>25%</w:t>
            </w:r>
          </w:p>
        </w:tc>
        <w:tc>
          <w:tcPr>
            <w:tcW w:w="3129" w:type="dxa"/>
            <w:tcBorders>
              <w:top w:val="single" w:sz="12" w:space="0" w:color="auto"/>
              <w:bottom w:val="single" w:sz="6" w:space="0" w:color="auto"/>
            </w:tcBorders>
            <w:vAlign w:val="center"/>
          </w:tcPr>
          <w:p w:rsidR="00CF1FDC" w:rsidRPr="00977843" w:rsidRDefault="00CF1FDC" w:rsidP="00CF1FDC">
            <w:pPr>
              <w:rPr>
                <w:rFonts w:ascii="Calibri Light" w:hAnsi="Calibri Light"/>
                <w:i/>
              </w:rPr>
            </w:pPr>
            <w:r w:rsidRPr="00977843">
              <w:rPr>
                <w:rFonts w:ascii="Calibri Light" w:hAnsi="Calibri Light"/>
                <w:i/>
              </w:rPr>
              <w:t>Competency Achieved</w:t>
            </w:r>
          </w:p>
        </w:tc>
        <w:tc>
          <w:tcPr>
            <w:tcW w:w="7236" w:type="dxa"/>
            <w:vMerge w:val="restart"/>
            <w:tcBorders>
              <w:top w:val="single" w:sz="12" w:space="0" w:color="auto"/>
            </w:tcBorders>
          </w:tcPr>
          <w:p w:rsidR="001C28A2" w:rsidRPr="00977843" w:rsidRDefault="001C28A2" w:rsidP="006D77F8">
            <w:pPr>
              <w:rPr>
                <w:rFonts w:ascii="Calibri Light" w:hAnsi="Calibri Light"/>
                <w:i/>
              </w:rPr>
            </w:pPr>
          </w:p>
        </w:tc>
        <w:tc>
          <w:tcPr>
            <w:tcW w:w="1277"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12"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val="restart"/>
            <w:tcBorders>
              <w:top w:val="single" w:sz="6" w:space="0" w:color="auto"/>
            </w:tcBorders>
          </w:tcPr>
          <w:p w:rsidR="00CF1FDC" w:rsidRPr="00977843" w:rsidRDefault="00CF1FDC" w:rsidP="001C28A2">
            <w:pPr>
              <w:rPr>
                <w:rFonts w:ascii="Calibri Light" w:hAnsi="Calibri Light"/>
                <w:i/>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70"/>
          <w:jc w:val="center"/>
        </w:trPr>
        <w:tc>
          <w:tcPr>
            <w:tcW w:w="4310" w:type="dxa"/>
            <w:gridSpan w:val="2"/>
            <w:vMerge/>
          </w:tcPr>
          <w:p w:rsidR="00CF1FDC" w:rsidRPr="00977843" w:rsidRDefault="00CF1FDC" w:rsidP="001C28A2">
            <w:pPr>
              <w:rPr>
                <w:rFonts w:ascii="Calibri Light" w:hAnsi="Calibri Light"/>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tcBorders>
              <w:bottom w:val="single" w:sz="12" w:space="0" w:color="auto"/>
            </w:tcBorders>
          </w:tcPr>
          <w:p w:rsidR="00CF1FDC" w:rsidRPr="00977843" w:rsidRDefault="00CF1FDC" w:rsidP="001C28A2">
            <w:pPr>
              <w:rPr>
                <w:rFonts w:ascii="Calibri Light" w:hAnsi="Calibri Light"/>
              </w:rPr>
            </w:pPr>
          </w:p>
        </w:tc>
        <w:tc>
          <w:tcPr>
            <w:tcW w:w="7236" w:type="dxa"/>
            <w:vMerge/>
            <w:tcBorders>
              <w:bottom w:val="single" w:sz="12" w:space="0" w:color="auto"/>
            </w:tcBorders>
          </w:tcPr>
          <w:p w:rsidR="00CF1FDC" w:rsidRPr="00977843" w:rsidRDefault="00CF1FDC" w:rsidP="001C28A2">
            <w:pPr>
              <w:rPr>
                <w:rFonts w:ascii="Calibri Light" w:hAnsi="Calibri Light"/>
                <w:i/>
              </w:rPr>
            </w:pPr>
          </w:p>
        </w:tc>
        <w:tc>
          <w:tcPr>
            <w:tcW w:w="1277"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12" w:space="0" w:color="auto"/>
            </w:tcBorders>
          </w:tcPr>
          <w:p w:rsidR="00CF1FDC" w:rsidRPr="00977843" w:rsidRDefault="00CF1FDC" w:rsidP="001C28A2">
            <w:pPr>
              <w:rPr>
                <w:rFonts w:ascii="Calibri Light" w:hAnsi="Calibri Light"/>
              </w:rPr>
            </w:pPr>
          </w:p>
        </w:tc>
      </w:tr>
      <w:tr w:rsidR="00BD4017" w:rsidRPr="00977843" w:rsidTr="00BD4017">
        <w:trPr>
          <w:trHeight w:val="392"/>
          <w:jc w:val="center"/>
        </w:trPr>
        <w:tc>
          <w:tcPr>
            <w:tcW w:w="1181" w:type="dxa"/>
            <w:tcBorders>
              <w:top w:val="single" w:sz="12" w:space="0" w:color="auto"/>
              <w:bottom w:val="single" w:sz="6" w:space="0" w:color="auto"/>
            </w:tcBorders>
            <w:vAlign w:val="center"/>
          </w:tcPr>
          <w:p w:rsidR="00CF1FDC" w:rsidRPr="00977843" w:rsidRDefault="00CF1FDC" w:rsidP="00CF1FDC">
            <w:pPr>
              <w:jc w:val="center"/>
              <w:rPr>
                <w:rFonts w:ascii="Calibri Light" w:hAnsi="Calibri Light"/>
              </w:rPr>
            </w:pPr>
            <w:r w:rsidRPr="00977843">
              <w:rPr>
                <w:rFonts w:ascii="Calibri Light" w:hAnsi="Calibri Light"/>
              </w:rPr>
              <w:t>50%</w:t>
            </w:r>
          </w:p>
        </w:tc>
        <w:tc>
          <w:tcPr>
            <w:tcW w:w="3129" w:type="dxa"/>
            <w:tcBorders>
              <w:top w:val="single" w:sz="12" w:space="0" w:color="auto"/>
              <w:bottom w:val="single" w:sz="6" w:space="0" w:color="auto"/>
            </w:tcBorders>
            <w:vAlign w:val="center"/>
          </w:tcPr>
          <w:p w:rsidR="00CF1FDC" w:rsidRPr="00977843" w:rsidRDefault="00CF1FDC" w:rsidP="00CF1FDC">
            <w:pPr>
              <w:rPr>
                <w:rFonts w:ascii="Calibri Light" w:hAnsi="Calibri Light"/>
                <w:i/>
              </w:rPr>
            </w:pPr>
            <w:r w:rsidRPr="00977843">
              <w:rPr>
                <w:rFonts w:ascii="Calibri Light" w:hAnsi="Calibri Light"/>
                <w:i/>
              </w:rPr>
              <w:t>Competency Achieved</w:t>
            </w:r>
          </w:p>
        </w:tc>
        <w:tc>
          <w:tcPr>
            <w:tcW w:w="7236" w:type="dxa"/>
            <w:vMerge w:val="restart"/>
            <w:tcBorders>
              <w:top w:val="single" w:sz="12" w:space="0" w:color="auto"/>
            </w:tcBorders>
          </w:tcPr>
          <w:p w:rsidR="001C28A2" w:rsidRPr="00977843" w:rsidRDefault="001C28A2" w:rsidP="006D77F8">
            <w:pPr>
              <w:rPr>
                <w:rFonts w:ascii="Calibri Light" w:hAnsi="Calibri Light"/>
                <w:i/>
              </w:rPr>
            </w:pPr>
          </w:p>
        </w:tc>
        <w:tc>
          <w:tcPr>
            <w:tcW w:w="1277"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12"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70"/>
          <w:jc w:val="center"/>
        </w:trPr>
        <w:tc>
          <w:tcPr>
            <w:tcW w:w="4310" w:type="dxa"/>
            <w:gridSpan w:val="2"/>
            <w:vMerge w:val="restart"/>
            <w:tcBorders>
              <w:top w:val="single" w:sz="6" w:space="0" w:color="auto"/>
            </w:tcBorders>
          </w:tcPr>
          <w:p w:rsidR="00CF1FDC" w:rsidRPr="00977843" w:rsidRDefault="00CF1FDC" w:rsidP="001C28A2">
            <w:pPr>
              <w:rPr>
                <w:rFonts w:ascii="Calibri Light" w:hAnsi="Calibri Light"/>
                <w:i/>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tcPr>
          <w:p w:rsidR="00CF1FDC" w:rsidRPr="00977843" w:rsidRDefault="00CF1FDC" w:rsidP="001C28A2">
            <w:pPr>
              <w:rPr>
                <w:rFonts w:ascii="Calibri Light" w:hAnsi="Calibri Light"/>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70"/>
          <w:jc w:val="center"/>
        </w:trPr>
        <w:tc>
          <w:tcPr>
            <w:tcW w:w="4310" w:type="dxa"/>
            <w:gridSpan w:val="2"/>
            <w:vMerge/>
            <w:tcBorders>
              <w:bottom w:val="single" w:sz="12" w:space="0" w:color="auto"/>
            </w:tcBorders>
          </w:tcPr>
          <w:p w:rsidR="00CF1FDC" w:rsidRPr="00977843" w:rsidRDefault="00CF1FDC" w:rsidP="001C28A2">
            <w:pPr>
              <w:rPr>
                <w:rFonts w:ascii="Calibri Light" w:hAnsi="Calibri Light"/>
              </w:rPr>
            </w:pPr>
          </w:p>
        </w:tc>
        <w:tc>
          <w:tcPr>
            <w:tcW w:w="7236" w:type="dxa"/>
            <w:vMerge/>
            <w:tcBorders>
              <w:bottom w:val="single" w:sz="12" w:space="0" w:color="auto"/>
            </w:tcBorders>
          </w:tcPr>
          <w:p w:rsidR="00CF1FDC" w:rsidRPr="00977843" w:rsidRDefault="00CF1FDC" w:rsidP="001C28A2">
            <w:pPr>
              <w:rPr>
                <w:rFonts w:ascii="Calibri Light" w:hAnsi="Calibri Light"/>
                <w:i/>
              </w:rPr>
            </w:pPr>
          </w:p>
        </w:tc>
        <w:tc>
          <w:tcPr>
            <w:tcW w:w="1277"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12" w:space="0" w:color="auto"/>
            </w:tcBorders>
          </w:tcPr>
          <w:p w:rsidR="00CF1FDC" w:rsidRPr="00977843" w:rsidRDefault="00CF1FDC" w:rsidP="001C28A2">
            <w:pPr>
              <w:rPr>
                <w:rFonts w:ascii="Calibri Light" w:hAnsi="Calibri Light"/>
              </w:rPr>
            </w:pPr>
          </w:p>
        </w:tc>
      </w:tr>
      <w:tr w:rsidR="00BD4017" w:rsidRPr="00977843" w:rsidTr="00BD4017">
        <w:trPr>
          <w:trHeight w:val="392"/>
          <w:jc w:val="center"/>
        </w:trPr>
        <w:tc>
          <w:tcPr>
            <w:tcW w:w="1181" w:type="dxa"/>
            <w:tcBorders>
              <w:top w:val="single" w:sz="12" w:space="0" w:color="auto"/>
              <w:bottom w:val="single" w:sz="6" w:space="0" w:color="auto"/>
            </w:tcBorders>
            <w:vAlign w:val="center"/>
          </w:tcPr>
          <w:p w:rsidR="00CF1FDC" w:rsidRPr="00977843" w:rsidRDefault="00CF1FDC" w:rsidP="00CF1FDC">
            <w:pPr>
              <w:jc w:val="center"/>
              <w:rPr>
                <w:rFonts w:ascii="Calibri Light" w:hAnsi="Calibri Light"/>
              </w:rPr>
            </w:pPr>
            <w:r w:rsidRPr="00977843">
              <w:rPr>
                <w:rFonts w:ascii="Calibri Light" w:hAnsi="Calibri Light"/>
              </w:rPr>
              <w:t>75%</w:t>
            </w:r>
          </w:p>
        </w:tc>
        <w:tc>
          <w:tcPr>
            <w:tcW w:w="3129" w:type="dxa"/>
            <w:tcBorders>
              <w:top w:val="single" w:sz="12" w:space="0" w:color="auto"/>
              <w:bottom w:val="single" w:sz="6" w:space="0" w:color="auto"/>
            </w:tcBorders>
            <w:vAlign w:val="center"/>
          </w:tcPr>
          <w:p w:rsidR="00CF1FDC" w:rsidRPr="00977843" w:rsidRDefault="00CF1FDC" w:rsidP="00CF1FDC">
            <w:pPr>
              <w:rPr>
                <w:rFonts w:ascii="Calibri Light" w:hAnsi="Calibri Light"/>
                <w:i/>
              </w:rPr>
            </w:pPr>
            <w:r w:rsidRPr="00977843">
              <w:rPr>
                <w:rFonts w:ascii="Calibri Light" w:hAnsi="Calibri Light"/>
                <w:i/>
              </w:rPr>
              <w:t>Competency Achieved</w:t>
            </w:r>
          </w:p>
        </w:tc>
        <w:tc>
          <w:tcPr>
            <w:tcW w:w="7236" w:type="dxa"/>
            <w:vMerge w:val="restart"/>
            <w:tcBorders>
              <w:top w:val="single" w:sz="12" w:space="0" w:color="auto"/>
            </w:tcBorders>
          </w:tcPr>
          <w:p w:rsidR="00167913" w:rsidRPr="00977843" w:rsidRDefault="00167913" w:rsidP="006D77F8">
            <w:pPr>
              <w:rPr>
                <w:rFonts w:ascii="Calibri Light" w:hAnsi="Calibri Light"/>
                <w:i/>
              </w:rPr>
            </w:pPr>
          </w:p>
        </w:tc>
        <w:tc>
          <w:tcPr>
            <w:tcW w:w="1277"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12"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70"/>
          <w:jc w:val="center"/>
        </w:trPr>
        <w:tc>
          <w:tcPr>
            <w:tcW w:w="4310" w:type="dxa"/>
            <w:gridSpan w:val="2"/>
            <w:vMerge w:val="restart"/>
            <w:tcBorders>
              <w:top w:val="single" w:sz="6" w:space="0" w:color="auto"/>
            </w:tcBorders>
          </w:tcPr>
          <w:p w:rsidR="00CF1FDC" w:rsidRPr="00977843" w:rsidRDefault="00CF1FDC" w:rsidP="001C28A2">
            <w:pPr>
              <w:rPr>
                <w:rFonts w:ascii="Calibri Light" w:hAnsi="Calibri Light"/>
                <w:i/>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tcPr>
          <w:p w:rsidR="00CF1FDC" w:rsidRPr="00977843" w:rsidRDefault="00CF1FDC" w:rsidP="001C28A2">
            <w:pPr>
              <w:rPr>
                <w:rFonts w:ascii="Calibri Light" w:hAnsi="Calibri Light"/>
              </w:rPr>
            </w:pPr>
          </w:p>
        </w:tc>
        <w:tc>
          <w:tcPr>
            <w:tcW w:w="7236" w:type="dxa"/>
            <w:vMerge/>
          </w:tcPr>
          <w:p w:rsidR="00CF1FDC" w:rsidRPr="00977843" w:rsidRDefault="00CF1FDC" w:rsidP="001C28A2">
            <w:pPr>
              <w:rPr>
                <w:rFonts w:ascii="Calibri Light" w:hAnsi="Calibri Light"/>
                <w:i/>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tcBorders>
              <w:bottom w:val="single" w:sz="12" w:space="0" w:color="auto"/>
            </w:tcBorders>
          </w:tcPr>
          <w:p w:rsidR="00CF1FDC" w:rsidRPr="00977843" w:rsidRDefault="00CF1FDC" w:rsidP="001C28A2">
            <w:pPr>
              <w:rPr>
                <w:rFonts w:ascii="Calibri Light" w:hAnsi="Calibri Light"/>
              </w:rPr>
            </w:pPr>
          </w:p>
        </w:tc>
        <w:tc>
          <w:tcPr>
            <w:tcW w:w="7236" w:type="dxa"/>
            <w:vMerge/>
            <w:tcBorders>
              <w:bottom w:val="single" w:sz="12" w:space="0" w:color="auto"/>
            </w:tcBorders>
          </w:tcPr>
          <w:p w:rsidR="00CF1FDC" w:rsidRPr="00977843" w:rsidRDefault="00CF1FDC" w:rsidP="001C28A2">
            <w:pPr>
              <w:rPr>
                <w:rFonts w:ascii="Calibri Light" w:hAnsi="Calibri Light"/>
                <w:i/>
              </w:rPr>
            </w:pPr>
          </w:p>
        </w:tc>
        <w:tc>
          <w:tcPr>
            <w:tcW w:w="1277"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12" w:space="0" w:color="auto"/>
            </w:tcBorders>
          </w:tcPr>
          <w:p w:rsidR="00CF1FDC" w:rsidRPr="00977843" w:rsidRDefault="00CF1FDC" w:rsidP="001C28A2">
            <w:pPr>
              <w:rPr>
                <w:rFonts w:ascii="Calibri Light" w:hAnsi="Calibri Light"/>
              </w:rPr>
            </w:pPr>
          </w:p>
        </w:tc>
      </w:tr>
      <w:tr w:rsidR="00BD4017" w:rsidRPr="00977843" w:rsidTr="00BD4017">
        <w:trPr>
          <w:trHeight w:val="370"/>
          <w:jc w:val="center"/>
        </w:trPr>
        <w:tc>
          <w:tcPr>
            <w:tcW w:w="1181" w:type="dxa"/>
            <w:tcBorders>
              <w:top w:val="single" w:sz="12" w:space="0" w:color="auto"/>
              <w:bottom w:val="single" w:sz="6" w:space="0" w:color="auto"/>
            </w:tcBorders>
            <w:vAlign w:val="center"/>
          </w:tcPr>
          <w:p w:rsidR="00CF1FDC" w:rsidRPr="00977843" w:rsidRDefault="00CF1FDC" w:rsidP="00CF1FDC">
            <w:pPr>
              <w:jc w:val="center"/>
              <w:rPr>
                <w:rFonts w:ascii="Calibri Light" w:hAnsi="Calibri Light"/>
              </w:rPr>
            </w:pPr>
            <w:r w:rsidRPr="00977843">
              <w:rPr>
                <w:rFonts w:ascii="Calibri Light" w:hAnsi="Calibri Light"/>
              </w:rPr>
              <w:t>100%</w:t>
            </w:r>
          </w:p>
        </w:tc>
        <w:tc>
          <w:tcPr>
            <w:tcW w:w="3129" w:type="dxa"/>
            <w:tcBorders>
              <w:top w:val="single" w:sz="12" w:space="0" w:color="auto"/>
              <w:bottom w:val="single" w:sz="6" w:space="0" w:color="auto"/>
            </w:tcBorders>
            <w:vAlign w:val="center"/>
          </w:tcPr>
          <w:p w:rsidR="00CF1FDC" w:rsidRPr="00977843" w:rsidRDefault="00CF1FDC" w:rsidP="00CF1FDC">
            <w:pPr>
              <w:rPr>
                <w:rFonts w:ascii="Calibri Light" w:hAnsi="Calibri Light"/>
                <w:i/>
              </w:rPr>
            </w:pPr>
            <w:r w:rsidRPr="00977843">
              <w:rPr>
                <w:rFonts w:ascii="Calibri Light" w:hAnsi="Calibri Light"/>
                <w:i/>
              </w:rPr>
              <w:t>Competency Achieved</w:t>
            </w:r>
          </w:p>
        </w:tc>
        <w:tc>
          <w:tcPr>
            <w:tcW w:w="7236" w:type="dxa"/>
            <w:vMerge w:val="restart"/>
            <w:tcBorders>
              <w:top w:val="single" w:sz="12" w:space="0" w:color="auto"/>
            </w:tcBorders>
          </w:tcPr>
          <w:p w:rsidR="00CF1FDC" w:rsidRPr="00977843" w:rsidRDefault="00CF1FDC" w:rsidP="001C28A2">
            <w:pPr>
              <w:rPr>
                <w:rFonts w:ascii="Calibri Light" w:hAnsi="Calibri Light"/>
                <w:i/>
              </w:rPr>
            </w:pPr>
          </w:p>
        </w:tc>
        <w:tc>
          <w:tcPr>
            <w:tcW w:w="1277"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12"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12" w:space="0" w:color="auto"/>
              <w:bottom w:val="single" w:sz="6" w:space="0" w:color="auto"/>
            </w:tcBorders>
          </w:tcPr>
          <w:p w:rsidR="00CF1FDC" w:rsidRPr="00977843" w:rsidRDefault="00CF1FDC" w:rsidP="001C28A2">
            <w:pPr>
              <w:rPr>
                <w:rFonts w:ascii="Calibri Light" w:hAnsi="Calibri Light"/>
              </w:rPr>
            </w:pPr>
          </w:p>
        </w:tc>
      </w:tr>
      <w:tr w:rsidR="00F75DEA" w:rsidRPr="00977843" w:rsidTr="00BD4017">
        <w:trPr>
          <w:trHeight w:val="392"/>
          <w:jc w:val="center"/>
        </w:trPr>
        <w:tc>
          <w:tcPr>
            <w:tcW w:w="4310" w:type="dxa"/>
            <w:gridSpan w:val="2"/>
            <w:vMerge w:val="restart"/>
            <w:tcBorders>
              <w:top w:val="single" w:sz="6" w:space="0" w:color="auto"/>
            </w:tcBorders>
          </w:tcPr>
          <w:p w:rsidR="00CF1FDC" w:rsidRPr="00977843" w:rsidRDefault="00CF1FDC" w:rsidP="001C28A2">
            <w:pPr>
              <w:rPr>
                <w:rFonts w:ascii="Calibri Light" w:hAnsi="Calibri Light"/>
                <w:i/>
              </w:rPr>
            </w:pPr>
          </w:p>
        </w:tc>
        <w:tc>
          <w:tcPr>
            <w:tcW w:w="7236" w:type="dxa"/>
            <w:vMerge/>
          </w:tcPr>
          <w:p w:rsidR="00CF1FDC" w:rsidRPr="00977843" w:rsidRDefault="00CF1FDC" w:rsidP="001C28A2">
            <w:pPr>
              <w:rPr>
                <w:rFonts w:ascii="Calibri Light" w:hAnsi="Calibri Light"/>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6B6AC1" w:rsidRPr="00977843" w:rsidTr="00BD4017">
        <w:trPr>
          <w:trHeight w:val="370"/>
          <w:jc w:val="center"/>
        </w:trPr>
        <w:tc>
          <w:tcPr>
            <w:tcW w:w="4310" w:type="dxa"/>
            <w:gridSpan w:val="2"/>
            <w:vMerge/>
          </w:tcPr>
          <w:p w:rsidR="00CF1FDC" w:rsidRPr="00977843" w:rsidRDefault="00CF1FDC" w:rsidP="001C28A2">
            <w:pPr>
              <w:rPr>
                <w:rFonts w:ascii="Calibri Light" w:hAnsi="Calibri Light"/>
              </w:rPr>
            </w:pPr>
          </w:p>
        </w:tc>
        <w:tc>
          <w:tcPr>
            <w:tcW w:w="7236" w:type="dxa"/>
            <w:vMerge/>
          </w:tcPr>
          <w:p w:rsidR="00CF1FDC" w:rsidRPr="00977843" w:rsidRDefault="00CF1FDC" w:rsidP="001C28A2">
            <w:pPr>
              <w:rPr>
                <w:rFonts w:ascii="Calibri Light" w:hAnsi="Calibri Light"/>
              </w:rPr>
            </w:pPr>
          </w:p>
        </w:tc>
        <w:tc>
          <w:tcPr>
            <w:tcW w:w="1277"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6"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6" w:space="0" w:color="auto"/>
            </w:tcBorders>
          </w:tcPr>
          <w:p w:rsidR="00CF1FDC" w:rsidRPr="00977843" w:rsidRDefault="00CF1FDC" w:rsidP="001C28A2">
            <w:pPr>
              <w:rPr>
                <w:rFonts w:ascii="Calibri Light" w:hAnsi="Calibri Light"/>
              </w:rPr>
            </w:pPr>
          </w:p>
        </w:tc>
      </w:tr>
      <w:tr w:rsidR="006B6AC1" w:rsidRPr="00977843" w:rsidTr="00BD4017">
        <w:trPr>
          <w:trHeight w:val="392"/>
          <w:jc w:val="center"/>
        </w:trPr>
        <w:tc>
          <w:tcPr>
            <w:tcW w:w="4310" w:type="dxa"/>
            <w:gridSpan w:val="2"/>
            <w:vMerge/>
          </w:tcPr>
          <w:p w:rsidR="00CF1FDC" w:rsidRPr="00977843" w:rsidRDefault="00CF1FDC" w:rsidP="001C28A2">
            <w:pPr>
              <w:rPr>
                <w:rFonts w:ascii="Calibri Light" w:hAnsi="Calibri Light"/>
              </w:rPr>
            </w:pPr>
          </w:p>
        </w:tc>
        <w:tc>
          <w:tcPr>
            <w:tcW w:w="7236" w:type="dxa"/>
            <w:vMerge/>
          </w:tcPr>
          <w:p w:rsidR="00CF1FDC" w:rsidRPr="00977843" w:rsidRDefault="00CF1FDC" w:rsidP="001C28A2">
            <w:pPr>
              <w:rPr>
                <w:rFonts w:ascii="Calibri Light" w:hAnsi="Calibri Light"/>
              </w:rPr>
            </w:pPr>
          </w:p>
        </w:tc>
        <w:tc>
          <w:tcPr>
            <w:tcW w:w="1277"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135" w:type="dxa"/>
            <w:tcBorders>
              <w:top w:val="single" w:sz="6" w:space="0" w:color="auto"/>
              <w:bottom w:val="single" w:sz="12" w:space="0" w:color="auto"/>
            </w:tcBorders>
          </w:tcPr>
          <w:p w:rsidR="00CF1FDC" w:rsidRPr="00977843" w:rsidRDefault="00CF1FDC" w:rsidP="001C28A2">
            <w:pPr>
              <w:rPr>
                <w:rFonts w:ascii="Calibri Light" w:hAnsi="Calibri Light"/>
              </w:rPr>
            </w:pPr>
          </w:p>
        </w:tc>
        <w:tc>
          <w:tcPr>
            <w:tcW w:w="1561" w:type="dxa"/>
            <w:tcBorders>
              <w:top w:val="single" w:sz="6" w:space="0" w:color="auto"/>
              <w:bottom w:val="single" w:sz="12" w:space="0" w:color="auto"/>
            </w:tcBorders>
          </w:tcPr>
          <w:p w:rsidR="00CF1FDC" w:rsidRPr="00977843" w:rsidRDefault="00CF1FDC" w:rsidP="001C28A2">
            <w:pPr>
              <w:rPr>
                <w:rFonts w:ascii="Calibri Light" w:hAnsi="Calibri Light"/>
              </w:rPr>
            </w:pPr>
          </w:p>
        </w:tc>
      </w:tr>
    </w:tbl>
    <w:p w:rsidR="002F6BFC" w:rsidRPr="00977843" w:rsidRDefault="002F6BFC">
      <w:pPr>
        <w:rPr>
          <w:rFonts w:ascii="Calibri Light" w:hAnsi="Calibri Light"/>
        </w:rPr>
      </w:pPr>
    </w:p>
    <w:p w:rsidR="00977843" w:rsidRDefault="002F6BFC">
      <w:pPr>
        <w:rPr>
          <w:rFonts w:ascii="Calibri Light" w:hAnsi="Calibri Light"/>
        </w:rPr>
      </w:pPr>
      <w:r w:rsidRPr="00977843">
        <w:rPr>
          <w:rFonts w:ascii="Calibri Light" w:hAnsi="Calibri Light"/>
          <w:b/>
        </w:rPr>
        <w:t>Note:</w:t>
      </w:r>
      <w:r w:rsidRPr="00977843">
        <w:rPr>
          <w:rFonts w:ascii="Calibri Light" w:hAnsi="Calibri Light"/>
        </w:rPr>
        <w:t xml:space="preserve"> if competency path level cannot be achieved after four assessment attempts within a reasonable timeframe management must determine the individual’s ongoing likely capacity to fulfil the requirements.</w:t>
      </w:r>
    </w:p>
    <w:p w:rsidR="002F6BFC" w:rsidRPr="00977843" w:rsidRDefault="00977843" w:rsidP="00977843">
      <w:pPr>
        <w:tabs>
          <w:tab w:val="left" w:pos="2520"/>
        </w:tabs>
        <w:rPr>
          <w:rFonts w:ascii="Calibri Light" w:hAnsi="Calibri Light"/>
        </w:rPr>
      </w:pPr>
      <w:r>
        <w:rPr>
          <w:rFonts w:ascii="Calibri Light" w:hAnsi="Calibri Light"/>
        </w:rPr>
        <w:tab/>
      </w:r>
    </w:p>
    <w:p w:rsidR="006B6AC1" w:rsidRPr="00977843" w:rsidRDefault="006B6AC1" w:rsidP="006B6AC1">
      <w:pPr>
        <w:rPr>
          <w:rFonts w:ascii="Calibri Light" w:hAnsi="Calibri Light"/>
          <w:b/>
          <w:sz w:val="24"/>
          <w:szCs w:val="24"/>
        </w:rPr>
      </w:pPr>
      <w:r w:rsidRPr="00977843">
        <w:rPr>
          <w:rFonts w:ascii="Calibri Light" w:hAnsi="Calibri Light"/>
          <w:b/>
          <w:sz w:val="24"/>
          <w:szCs w:val="24"/>
        </w:rPr>
        <w:lastRenderedPageBreak/>
        <w:t>Competency Assessments are used to demonstrate the processes used to determine an individual’s level of knowledge, skill, and ability to perform set tasks safely, effectively and meet known performance expectations (efficiently).</w:t>
      </w:r>
    </w:p>
    <w:p w:rsidR="006B6AC1" w:rsidRPr="00977843" w:rsidRDefault="006B6AC1" w:rsidP="006B6AC1">
      <w:pPr>
        <w:rPr>
          <w:rFonts w:ascii="Calibri Light" w:hAnsi="Calibri Light"/>
          <w:sz w:val="24"/>
          <w:szCs w:val="24"/>
        </w:rPr>
      </w:pPr>
      <w:r w:rsidRPr="00977843">
        <w:rPr>
          <w:rFonts w:ascii="Calibri Light" w:hAnsi="Calibri Light"/>
          <w:sz w:val="24"/>
          <w:szCs w:val="24"/>
        </w:rPr>
        <w:t>Where formal assessment criteria and/or qualification are required e.g. High Risk Work License, such criteria must be referenced. Subsequent internal assessment will reflect the expectation of competency within the relevant work environment.</w:t>
      </w:r>
    </w:p>
    <w:p w:rsidR="006B6AC1" w:rsidRPr="00977843" w:rsidRDefault="006B6AC1" w:rsidP="006B6AC1">
      <w:pPr>
        <w:rPr>
          <w:rFonts w:ascii="Calibri Light" w:hAnsi="Calibri Light"/>
          <w:sz w:val="24"/>
          <w:szCs w:val="24"/>
        </w:rPr>
      </w:pPr>
      <w:r w:rsidRPr="00977843">
        <w:rPr>
          <w:rFonts w:ascii="Calibri Light" w:hAnsi="Calibri Light"/>
          <w:sz w:val="24"/>
          <w:szCs w:val="24"/>
        </w:rPr>
        <w:t>Following assessment competency path will be expressed in progressive levels of achievement:</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0%</w:t>
      </w:r>
      <w:r w:rsidRPr="00977843">
        <w:rPr>
          <w:rFonts w:ascii="Calibri Light" w:hAnsi="Calibri Light"/>
          <w:sz w:val="24"/>
          <w:szCs w:val="24"/>
        </w:rPr>
        <w:t xml:space="preserve"> zero: no evidence of competency. Must not be allocated tasks as no orientation or training has been successfully completed.</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25%</w:t>
      </w:r>
      <w:r w:rsidRPr="00977843">
        <w:rPr>
          <w:rFonts w:ascii="Calibri Light" w:hAnsi="Calibri Light"/>
          <w:sz w:val="24"/>
          <w:szCs w:val="24"/>
        </w:rPr>
        <w:t>: basic training and orientation to requirements has been successfully completed. Individual can undertake or describe part of the required activities. Needs intensive support and contact supervision.</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50%</w:t>
      </w:r>
      <w:r w:rsidRPr="00977843">
        <w:rPr>
          <w:rFonts w:ascii="Calibri Light" w:hAnsi="Calibri Light"/>
          <w:sz w:val="24"/>
          <w:szCs w:val="24"/>
        </w:rPr>
        <w:t>: individual is limited in ability to complete required tasks. Knowledge gaps still evident and requires prompting to be safe and effective in meeting outcomes. Active contact supervision style still routinely required.</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75%</w:t>
      </w:r>
      <w:r w:rsidRPr="00977843">
        <w:rPr>
          <w:rFonts w:ascii="Calibri Light" w:hAnsi="Calibri Light"/>
          <w:sz w:val="24"/>
          <w:szCs w:val="24"/>
        </w:rPr>
        <w:t>: individual can safely and effectively fulfil the requirements of the task but has limited efficiency. Limited contact supervision necessary to develop proficiency.</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100%</w:t>
      </w:r>
      <w:r w:rsidRPr="00977843">
        <w:rPr>
          <w:rFonts w:ascii="Calibri Light" w:hAnsi="Calibri Light"/>
          <w:sz w:val="24"/>
          <w:szCs w:val="24"/>
        </w:rPr>
        <w:t>: individual can fulfil the requirements of the task safely, effectively and in a proficient manner. Normal supervision is sufficient to support individual in the role and task.</w:t>
      </w:r>
    </w:p>
    <w:p w:rsidR="006B6AC1" w:rsidRPr="00977843" w:rsidRDefault="006B6AC1" w:rsidP="006B6AC1">
      <w:pPr>
        <w:pStyle w:val="ListParagraph"/>
        <w:numPr>
          <w:ilvl w:val="0"/>
          <w:numId w:val="1"/>
        </w:numPr>
        <w:rPr>
          <w:rFonts w:ascii="Calibri Light" w:hAnsi="Calibri Light"/>
          <w:sz w:val="24"/>
          <w:szCs w:val="24"/>
        </w:rPr>
      </w:pPr>
      <w:r w:rsidRPr="00977843">
        <w:rPr>
          <w:rFonts w:ascii="Calibri Light" w:hAnsi="Calibri Light"/>
          <w:b/>
          <w:sz w:val="24"/>
          <w:szCs w:val="24"/>
        </w:rPr>
        <w:t>Outcomes</w:t>
      </w:r>
      <w:r w:rsidRPr="00977843">
        <w:rPr>
          <w:rFonts w:ascii="Calibri Light" w:hAnsi="Calibri Light"/>
          <w:sz w:val="24"/>
          <w:szCs w:val="24"/>
        </w:rPr>
        <w:t>: record of assessments will be maintained against the competency path and the outcomes recorded;</w:t>
      </w:r>
    </w:p>
    <w:p w:rsidR="006B6AC1" w:rsidRPr="00977843" w:rsidRDefault="006B6AC1" w:rsidP="006B6AC1">
      <w:pPr>
        <w:pStyle w:val="ListParagraph"/>
        <w:numPr>
          <w:ilvl w:val="1"/>
          <w:numId w:val="1"/>
        </w:numPr>
        <w:rPr>
          <w:rFonts w:ascii="Calibri Light" w:hAnsi="Calibri Light"/>
          <w:sz w:val="24"/>
          <w:szCs w:val="24"/>
        </w:rPr>
      </w:pPr>
      <w:r w:rsidRPr="00977843">
        <w:rPr>
          <w:rFonts w:ascii="Calibri Light" w:hAnsi="Calibri Light"/>
          <w:b/>
          <w:sz w:val="24"/>
          <w:szCs w:val="24"/>
        </w:rPr>
        <w:t>NYC</w:t>
      </w:r>
      <w:r w:rsidRPr="00977843">
        <w:rPr>
          <w:rFonts w:ascii="Calibri Light" w:hAnsi="Calibri Light"/>
          <w:sz w:val="24"/>
          <w:szCs w:val="24"/>
        </w:rPr>
        <w:t xml:space="preserve">: </w:t>
      </w:r>
      <w:r w:rsidRPr="00977843">
        <w:rPr>
          <w:rFonts w:ascii="Calibri Light" w:hAnsi="Calibri Light"/>
          <w:i/>
          <w:sz w:val="24"/>
          <w:szCs w:val="24"/>
        </w:rPr>
        <w:t>not yet competent</w:t>
      </w:r>
    </w:p>
    <w:p w:rsidR="006B6AC1" w:rsidRPr="00977843" w:rsidRDefault="006B6AC1" w:rsidP="006B6AC1">
      <w:pPr>
        <w:pStyle w:val="ListParagraph"/>
        <w:numPr>
          <w:ilvl w:val="1"/>
          <w:numId w:val="1"/>
        </w:numPr>
        <w:rPr>
          <w:rFonts w:ascii="Calibri Light" w:hAnsi="Calibri Light"/>
          <w:sz w:val="24"/>
          <w:szCs w:val="24"/>
        </w:rPr>
      </w:pPr>
      <w:r w:rsidRPr="00977843">
        <w:rPr>
          <w:rFonts w:ascii="Calibri Light" w:hAnsi="Calibri Light"/>
          <w:b/>
          <w:sz w:val="24"/>
          <w:szCs w:val="24"/>
        </w:rPr>
        <w:t>CA</w:t>
      </w:r>
      <w:r w:rsidRPr="00977843">
        <w:rPr>
          <w:rFonts w:ascii="Calibri Light" w:hAnsi="Calibri Light"/>
          <w:sz w:val="24"/>
          <w:szCs w:val="24"/>
        </w:rPr>
        <w:t xml:space="preserve">: </w:t>
      </w:r>
      <w:r w:rsidRPr="00977843">
        <w:rPr>
          <w:rFonts w:ascii="Calibri Light" w:hAnsi="Calibri Light"/>
          <w:i/>
          <w:sz w:val="24"/>
          <w:szCs w:val="24"/>
        </w:rPr>
        <w:t>competency achieved</w:t>
      </w:r>
    </w:p>
    <w:p w:rsidR="006B6AC1" w:rsidRPr="00977843" w:rsidRDefault="006B6AC1" w:rsidP="006B6AC1">
      <w:pPr>
        <w:rPr>
          <w:rFonts w:ascii="Calibri Light" w:hAnsi="Calibri Light"/>
          <w:sz w:val="24"/>
          <w:szCs w:val="24"/>
        </w:rPr>
      </w:pPr>
      <w:r w:rsidRPr="00977843">
        <w:rPr>
          <w:rFonts w:ascii="Calibri Light" w:hAnsi="Calibri Light"/>
          <w:sz w:val="24"/>
          <w:szCs w:val="24"/>
        </w:rPr>
        <w:t xml:space="preserve">The result of competency assessment and progression through the pathway </w:t>
      </w:r>
      <w:r w:rsidRPr="00977843">
        <w:rPr>
          <w:rFonts w:ascii="Calibri Light" w:hAnsi="Calibri Light"/>
          <w:b/>
          <w:sz w:val="24"/>
          <w:szCs w:val="24"/>
        </w:rPr>
        <w:t>must</w:t>
      </w:r>
      <w:r w:rsidRPr="00977843">
        <w:rPr>
          <w:rFonts w:ascii="Calibri Light" w:hAnsi="Calibri Light"/>
          <w:sz w:val="24"/>
          <w:szCs w:val="24"/>
        </w:rPr>
        <w:t xml:space="preserve"> be recorded in the Skills Matrix.</w:t>
      </w:r>
    </w:p>
    <w:p w:rsidR="006B6AC1" w:rsidRPr="00977843" w:rsidRDefault="006B6AC1" w:rsidP="006B6AC1">
      <w:pPr>
        <w:rPr>
          <w:rFonts w:ascii="Calibri Light" w:hAnsi="Calibri Light"/>
        </w:rPr>
      </w:pPr>
      <w:r w:rsidRPr="00977843">
        <w:rPr>
          <w:rFonts w:ascii="Calibri Light" w:hAnsi="Calibri Light"/>
        </w:rPr>
        <w:t>Assessment standards and methods must be consistent and not vary across individuals assessed.</w:t>
      </w:r>
    </w:p>
    <w:p w:rsidR="006B6AC1" w:rsidRPr="00977843" w:rsidRDefault="006B6AC1" w:rsidP="006B6AC1">
      <w:pPr>
        <w:rPr>
          <w:rFonts w:ascii="Calibri Light" w:hAnsi="Calibri Light"/>
        </w:rPr>
      </w:pPr>
      <w:r w:rsidRPr="00977843">
        <w:rPr>
          <w:rFonts w:ascii="Calibri Light" w:hAnsi="Calibri Light"/>
        </w:rPr>
        <w:t xml:space="preserve">Assessment of skills, knowledge and competency is </w:t>
      </w:r>
      <w:r w:rsidRPr="00977843">
        <w:rPr>
          <w:rFonts w:ascii="Calibri Light" w:hAnsi="Calibri Light"/>
          <w:b/>
        </w:rPr>
        <w:t>not</w:t>
      </w:r>
      <w:r w:rsidRPr="00977843">
        <w:rPr>
          <w:rFonts w:ascii="Calibri Light" w:hAnsi="Calibri Light"/>
        </w:rPr>
        <w:t xml:space="preserve"> an assessment of attitude or behaviour, these are performance management issues.</w:t>
      </w:r>
    </w:p>
    <w:p w:rsidR="006B6AC1" w:rsidRPr="00977843" w:rsidRDefault="006B6AC1" w:rsidP="006B6AC1">
      <w:pPr>
        <w:rPr>
          <w:rFonts w:ascii="Calibri Light" w:hAnsi="Calibri Light"/>
        </w:rPr>
      </w:pPr>
      <w:r w:rsidRPr="00977843">
        <w:rPr>
          <w:rFonts w:ascii="Calibri Light" w:hAnsi="Calibri Light"/>
        </w:rPr>
        <w:t xml:space="preserve">Assessment </w:t>
      </w:r>
      <w:r w:rsidRPr="00977843">
        <w:rPr>
          <w:rFonts w:ascii="Calibri Light" w:hAnsi="Calibri Light"/>
          <w:b/>
        </w:rPr>
        <w:t>mus</w:t>
      </w:r>
      <w:r w:rsidRPr="00977843">
        <w:rPr>
          <w:rFonts w:ascii="Calibri Light" w:hAnsi="Calibri Light"/>
        </w:rPr>
        <w:t>t be linked to roles and position expectations</w:t>
      </w:r>
      <w:r w:rsidR="00C35388" w:rsidRPr="00977843">
        <w:rPr>
          <w:rFonts w:ascii="Calibri Light" w:hAnsi="Calibri Light"/>
        </w:rPr>
        <w:t xml:space="preserve"> and record kept in personnel file</w:t>
      </w:r>
      <w:r w:rsidRPr="00977843">
        <w:rPr>
          <w:rFonts w:ascii="Calibri Light" w:hAnsi="Calibri Light"/>
        </w:rPr>
        <w:t>.</w:t>
      </w:r>
    </w:p>
    <w:sectPr w:rsidR="006B6AC1" w:rsidRPr="00977843" w:rsidSect="006B6AC1">
      <w:headerReference w:type="even" r:id="rId7"/>
      <w:headerReference w:type="default" r:id="rId8"/>
      <w:footerReference w:type="even" r:id="rId9"/>
      <w:footerReference w:type="default" r:id="rId10"/>
      <w:headerReference w:type="first" r:id="rId11"/>
      <w:footerReference w:type="first" r:id="rId12"/>
      <w:pgSz w:w="16838" w:h="11906" w:orient="landscape"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D8" w:rsidRDefault="009B33D8" w:rsidP="002F6BFC">
      <w:pPr>
        <w:spacing w:after="0" w:line="240" w:lineRule="auto"/>
      </w:pPr>
      <w:r>
        <w:separator/>
      </w:r>
    </w:p>
  </w:endnote>
  <w:endnote w:type="continuationSeparator" w:id="0">
    <w:p w:rsidR="009B33D8" w:rsidRDefault="009B33D8" w:rsidP="002F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43" w:rsidRDefault="0097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A2" w:rsidRDefault="001C28A2" w:rsidP="006B6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43" w:rsidRDefault="0097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D8" w:rsidRDefault="009B33D8" w:rsidP="002F6BFC">
      <w:pPr>
        <w:spacing w:after="0" w:line="240" w:lineRule="auto"/>
      </w:pPr>
      <w:r>
        <w:separator/>
      </w:r>
    </w:p>
  </w:footnote>
  <w:footnote w:type="continuationSeparator" w:id="0">
    <w:p w:rsidR="009B33D8" w:rsidRDefault="009B33D8" w:rsidP="002F6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43" w:rsidRDefault="0097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10546"/>
    </w:tblGrid>
    <w:tr w:rsidR="001C28A2" w:rsidTr="00977843">
      <w:tc>
        <w:tcPr>
          <w:tcW w:w="4928" w:type="dxa"/>
        </w:tcPr>
        <w:p w:rsidR="001C28A2" w:rsidRDefault="001C28A2">
          <w:pPr>
            <w:pStyle w:val="Header"/>
          </w:pPr>
        </w:p>
      </w:tc>
      <w:tc>
        <w:tcPr>
          <w:tcW w:w="10686" w:type="dxa"/>
          <w:vAlign w:val="center"/>
        </w:tcPr>
        <w:p w:rsidR="001C28A2" w:rsidRPr="00977843" w:rsidRDefault="001C28A2" w:rsidP="00977843">
          <w:pPr>
            <w:pStyle w:val="Header"/>
            <w:rPr>
              <w:rFonts w:ascii="Calibri Light" w:hAnsi="Calibri Light"/>
              <w:b/>
              <w:sz w:val="36"/>
              <w:szCs w:val="36"/>
            </w:rPr>
          </w:pPr>
          <w:r w:rsidRPr="00977843">
            <w:rPr>
              <w:rFonts w:ascii="Calibri Light" w:hAnsi="Calibri Light"/>
              <w:b/>
              <w:sz w:val="36"/>
              <w:szCs w:val="36"/>
            </w:rPr>
            <w:t>Individual Competency Assessment Tool</w:t>
          </w:r>
        </w:p>
      </w:tc>
    </w:tr>
  </w:tbl>
  <w:p w:rsidR="001C28A2" w:rsidRDefault="001C2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43" w:rsidRDefault="0097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1CCA"/>
    <w:multiLevelType w:val="hybridMultilevel"/>
    <w:tmpl w:val="17F209F4"/>
    <w:lvl w:ilvl="0" w:tplc="1DC45ED8">
      <w:start w:val="1"/>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332002D7"/>
    <w:multiLevelType w:val="hybridMultilevel"/>
    <w:tmpl w:val="C624D734"/>
    <w:lvl w:ilvl="0" w:tplc="D1F665AA">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15:restartNumberingAfterBreak="0">
    <w:nsid w:val="69DE34D7"/>
    <w:multiLevelType w:val="hybridMultilevel"/>
    <w:tmpl w:val="ECE803D2"/>
    <w:lvl w:ilvl="0" w:tplc="AC3292CA">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AF"/>
    <w:rsid w:val="00045C82"/>
    <w:rsid w:val="00124E7D"/>
    <w:rsid w:val="0013344F"/>
    <w:rsid w:val="00167913"/>
    <w:rsid w:val="001C28A2"/>
    <w:rsid w:val="002F6BFC"/>
    <w:rsid w:val="00587145"/>
    <w:rsid w:val="005925E4"/>
    <w:rsid w:val="006B6AC1"/>
    <w:rsid w:val="006D77F8"/>
    <w:rsid w:val="007A3D12"/>
    <w:rsid w:val="00976CAF"/>
    <w:rsid w:val="00977843"/>
    <w:rsid w:val="009B33D8"/>
    <w:rsid w:val="00A47072"/>
    <w:rsid w:val="00BC72C4"/>
    <w:rsid w:val="00BD4017"/>
    <w:rsid w:val="00C35388"/>
    <w:rsid w:val="00CF1FDC"/>
    <w:rsid w:val="00E204F6"/>
    <w:rsid w:val="00EA1F8F"/>
    <w:rsid w:val="00F75DEA"/>
    <w:rsid w:val="00FA4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2D069-5964-4154-9BEE-2E4A7013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072"/>
    <w:pPr>
      <w:ind w:left="720"/>
      <w:contextualSpacing/>
    </w:pPr>
  </w:style>
  <w:style w:type="paragraph" w:styleId="Header">
    <w:name w:val="header"/>
    <w:basedOn w:val="Normal"/>
    <w:link w:val="HeaderChar"/>
    <w:uiPriority w:val="99"/>
    <w:unhideWhenUsed/>
    <w:rsid w:val="002F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FC"/>
  </w:style>
  <w:style w:type="paragraph" w:styleId="Footer">
    <w:name w:val="footer"/>
    <w:basedOn w:val="Normal"/>
    <w:link w:val="FooterChar"/>
    <w:uiPriority w:val="99"/>
    <w:unhideWhenUsed/>
    <w:rsid w:val="002F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BFC"/>
  </w:style>
  <w:style w:type="paragraph" w:styleId="BalloonText">
    <w:name w:val="Balloon Text"/>
    <w:basedOn w:val="Normal"/>
    <w:link w:val="BalloonTextChar"/>
    <w:uiPriority w:val="99"/>
    <w:semiHidden/>
    <w:unhideWhenUsed/>
    <w:rsid w:val="002F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53143-BA15-4D26-A7CD-CD9F99DB9E80}"/>
</file>

<file path=customXml/itemProps2.xml><?xml version="1.0" encoding="utf-8"?>
<ds:datastoreItem xmlns:ds="http://schemas.openxmlformats.org/officeDocument/2006/customXml" ds:itemID="{F4507F18-8AB9-4427-ACC8-425DA16D95F4}"/>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2013-03-25T02:44:00Z</cp:lastPrinted>
  <dcterms:created xsi:type="dcterms:W3CDTF">2017-09-12T11:10:00Z</dcterms:created>
  <dcterms:modified xsi:type="dcterms:W3CDTF">2017-09-14T01:21:00Z</dcterms:modified>
</cp:coreProperties>
</file>